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1A" w:rsidRDefault="005C62E7">
      <w:pPr>
        <w:rPr>
          <w:b/>
          <w:sz w:val="36"/>
        </w:rPr>
      </w:pPr>
      <w:r w:rsidRPr="005C62E7">
        <w:rPr>
          <w:b/>
          <w:sz w:val="36"/>
        </w:rPr>
        <w:t>Условия страхования</w:t>
      </w:r>
    </w:p>
    <w:p w:rsidR="005C62E7" w:rsidRPr="005C62E7" w:rsidRDefault="005C62E7" w:rsidP="005C62E7">
      <w:pPr>
        <w:rPr>
          <w:sz w:val="28"/>
        </w:rPr>
      </w:pPr>
      <w:r w:rsidRPr="005C62E7">
        <w:rPr>
          <w:sz w:val="28"/>
        </w:rPr>
        <w:t>1.</w:t>
      </w:r>
      <w:r w:rsidRPr="005C62E7">
        <w:rPr>
          <w:sz w:val="28"/>
        </w:rPr>
        <w:tab/>
        <w:t>Страхование банкоматов/ информационно-платежных терминалов/ электронных кассиров-</w:t>
      </w:r>
      <w:proofErr w:type="spellStart"/>
      <w:r w:rsidRPr="005C62E7">
        <w:rPr>
          <w:sz w:val="28"/>
        </w:rPr>
        <w:t>рециркуляторов</w:t>
      </w:r>
      <w:proofErr w:type="spellEnd"/>
    </w:p>
    <w:p w:rsidR="005C62E7" w:rsidRPr="005C62E7" w:rsidRDefault="005C62E7" w:rsidP="005C62E7">
      <w:pPr>
        <w:rPr>
          <w:sz w:val="28"/>
        </w:rPr>
      </w:pPr>
      <w:r w:rsidRPr="005C62E7">
        <w:rPr>
          <w:sz w:val="28"/>
        </w:rPr>
        <w:t>2.</w:t>
      </w:r>
      <w:r w:rsidRPr="005C62E7">
        <w:rPr>
          <w:sz w:val="28"/>
        </w:rPr>
        <w:tab/>
        <w:t>Страхование наличности в банкоматах и информационно-платежных терминалах</w:t>
      </w:r>
    </w:p>
    <w:p w:rsidR="005C62E7" w:rsidRDefault="005C62E7" w:rsidP="005C62E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 отдельными договорами заключить:</w:t>
      </w:r>
    </w:p>
    <w:p w:rsidR="005C62E7" w:rsidRDefault="005C62E7" w:rsidP="005C62E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Страхование банкоматов/ИПТ и наличности в них</w:t>
      </w:r>
    </w:p>
    <w:p w:rsidR="005C62E7" w:rsidRDefault="005C62E7" w:rsidP="005C62E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Страхование ЭКР</w:t>
      </w:r>
    </w:p>
    <w:p w:rsidR="005C62E7" w:rsidRDefault="005C62E7" w:rsidP="005C62E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C62E7" w:rsidRPr="005C62E7" w:rsidRDefault="005C62E7" w:rsidP="005C62E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C62E7">
        <w:rPr>
          <w:b/>
          <w:bCs/>
          <w:color w:val="000000"/>
          <w:sz w:val="28"/>
          <w:szCs w:val="28"/>
        </w:rPr>
        <w:t>Объект страхования</w:t>
      </w:r>
    </w:p>
    <w:p w:rsidR="005C62E7" w:rsidRPr="005C62E7" w:rsidRDefault="00236ECD" w:rsidP="005C62E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ab/>
        <w:t>Банкоматы – 60</w:t>
      </w:r>
      <w:r w:rsidR="005C62E7" w:rsidRPr="005C62E7">
        <w:rPr>
          <w:bCs/>
          <w:color w:val="000000"/>
          <w:sz w:val="28"/>
          <w:szCs w:val="28"/>
        </w:rPr>
        <w:t xml:space="preserve"> ед.</w:t>
      </w:r>
    </w:p>
    <w:p w:rsidR="005C62E7" w:rsidRPr="005C62E7" w:rsidRDefault="005C62E7" w:rsidP="005C62E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C62E7">
        <w:rPr>
          <w:bCs/>
          <w:color w:val="000000"/>
          <w:sz w:val="28"/>
          <w:szCs w:val="28"/>
        </w:rPr>
        <w:t>2.</w:t>
      </w:r>
      <w:r w:rsidRPr="005C62E7">
        <w:rPr>
          <w:bCs/>
          <w:color w:val="000000"/>
          <w:sz w:val="28"/>
          <w:szCs w:val="28"/>
        </w:rPr>
        <w:tab/>
        <w:t>Информ</w:t>
      </w:r>
      <w:r w:rsidR="00225DE6">
        <w:rPr>
          <w:bCs/>
          <w:color w:val="000000"/>
          <w:sz w:val="28"/>
          <w:szCs w:val="28"/>
        </w:rPr>
        <w:t>ационно-платежные терминалы – 34</w:t>
      </w:r>
      <w:r w:rsidRPr="005C62E7">
        <w:rPr>
          <w:bCs/>
          <w:color w:val="000000"/>
          <w:sz w:val="28"/>
          <w:szCs w:val="28"/>
        </w:rPr>
        <w:t xml:space="preserve"> ед.</w:t>
      </w:r>
    </w:p>
    <w:p w:rsidR="005C62E7" w:rsidRPr="005C62E7" w:rsidRDefault="005C62E7" w:rsidP="005C62E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C62E7">
        <w:rPr>
          <w:bCs/>
          <w:color w:val="000000"/>
          <w:sz w:val="28"/>
          <w:szCs w:val="28"/>
        </w:rPr>
        <w:t>3.</w:t>
      </w:r>
      <w:r w:rsidRPr="005C62E7">
        <w:rPr>
          <w:bCs/>
          <w:color w:val="000000"/>
          <w:sz w:val="28"/>
          <w:szCs w:val="28"/>
        </w:rPr>
        <w:tab/>
        <w:t>Электронные кассиры-</w:t>
      </w:r>
      <w:proofErr w:type="spellStart"/>
      <w:r w:rsidRPr="005C62E7">
        <w:rPr>
          <w:bCs/>
          <w:color w:val="000000"/>
          <w:sz w:val="28"/>
          <w:szCs w:val="28"/>
        </w:rPr>
        <w:t>рециркуляторы</w:t>
      </w:r>
      <w:proofErr w:type="spellEnd"/>
      <w:r w:rsidRPr="005C62E7">
        <w:rPr>
          <w:bCs/>
          <w:color w:val="000000"/>
          <w:sz w:val="28"/>
          <w:szCs w:val="28"/>
        </w:rPr>
        <w:t xml:space="preserve"> – 7 ед.</w:t>
      </w:r>
    </w:p>
    <w:p w:rsidR="005C62E7" w:rsidRPr="005C62E7" w:rsidRDefault="005C62E7" w:rsidP="005C62E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C62E7">
        <w:rPr>
          <w:bCs/>
          <w:color w:val="000000"/>
          <w:sz w:val="28"/>
          <w:szCs w:val="28"/>
        </w:rPr>
        <w:t>4.</w:t>
      </w:r>
      <w:r w:rsidRPr="005C62E7">
        <w:rPr>
          <w:bCs/>
          <w:color w:val="000000"/>
          <w:sz w:val="28"/>
          <w:szCs w:val="28"/>
        </w:rPr>
        <w:tab/>
      </w:r>
      <w:r w:rsidRPr="00225DE6">
        <w:rPr>
          <w:bCs/>
          <w:color w:val="000000"/>
          <w:sz w:val="28"/>
          <w:szCs w:val="28"/>
        </w:rPr>
        <w:t>Наличность в банкоматах и информационно-платежных терминалах на сумму 5 млрд. тенге.</w:t>
      </w:r>
    </w:p>
    <w:p w:rsidR="005C62E7" w:rsidRDefault="005C62E7" w:rsidP="005C62E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C62E7" w:rsidRDefault="005C62E7" w:rsidP="005C62E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Период страхования:</w:t>
      </w:r>
    </w:p>
    <w:p w:rsidR="005C62E7" w:rsidRDefault="005C62E7" w:rsidP="005C62E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 месяцев с возможностью пролонгации</w:t>
      </w:r>
    </w:p>
    <w:p w:rsidR="005C62E7" w:rsidRDefault="005C62E7" w:rsidP="005C62E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C62E7" w:rsidRDefault="005C62E7" w:rsidP="005C62E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Страховые случаи:</w:t>
      </w:r>
    </w:p>
    <w:p w:rsidR="005C62E7" w:rsidRDefault="005C62E7" w:rsidP="005C62E7">
      <w:pPr>
        <w:numPr>
          <w:ilvl w:val="0"/>
          <w:numId w:val="2"/>
        </w:numPr>
        <w:tabs>
          <w:tab w:val="left" w:pos="-648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Пожар (неконтролируемый процесс горения вне места специального очага, наносящий материальный ущерб и создающий угрозу безопасности имущества и людей) включая возгорание, вызванное коротким замыканием внутри застрахованного имущества, а также ущерб, причиненный мерами пожаротушения, взрыв, удар молнии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Стихийные бедствия, а именно: ураган (вызванное погодными условиями движение воздушных масс с силой ветра, соответствующей 8 баллам по шкале </w:t>
      </w:r>
      <w:proofErr w:type="spellStart"/>
      <w:r>
        <w:rPr>
          <w:color w:val="000000"/>
          <w:sz w:val="28"/>
          <w:szCs w:val="28"/>
        </w:rPr>
        <w:t>Бьюфорта</w:t>
      </w:r>
      <w:proofErr w:type="spellEnd"/>
      <w:r>
        <w:rPr>
          <w:color w:val="000000"/>
          <w:sz w:val="28"/>
          <w:szCs w:val="28"/>
        </w:rPr>
        <w:t xml:space="preserve"> - скорость ветра более 60 км/ч) или буря, град, наводнение, сход селевого потока, оползень, обвал горных пород, паводок, выход подпочвенных вод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Землетрясение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Затопление водой, в том числе из водопроводных, канализационных и отопительных систем либо по причине их неисправности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Противоправные действия третьих лиц, в том числе, хулиганство, вандализм, акт терроризма, диверсия, кража (в том числе, со взломом), грабеж (разбой)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Повреждения, причиненные застрахованному имуществу в результате дорожно-транспортных происшествий, столкновения с автомобильным транспортом/техникой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Падение пилотируемых/</w:t>
      </w:r>
      <w:proofErr w:type="spellStart"/>
      <w:r>
        <w:rPr>
          <w:color w:val="000000"/>
          <w:sz w:val="28"/>
          <w:szCs w:val="28"/>
        </w:rPr>
        <w:t>безпилотируемых</w:t>
      </w:r>
      <w:proofErr w:type="spellEnd"/>
      <w:r>
        <w:rPr>
          <w:color w:val="000000"/>
          <w:sz w:val="28"/>
          <w:szCs w:val="28"/>
        </w:rPr>
        <w:t xml:space="preserve"> летательных объектов, их частей или предметов из них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Электронные, компьютерные виды мошенничества и преступления при проникновении к внутренним элементам программного обеспечения (по возможности)</w:t>
      </w:r>
    </w:p>
    <w:p w:rsidR="005C62E7" w:rsidRDefault="005C62E7" w:rsidP="005C62E7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Мошеннические операций вследствие установки </w:t>
      </w:r>
      <w:proofErr w:type="spellStart"/>
      <w:r>
        <w:rPr>
          <w:color w:val="000000"/>
          <w:sz w:val="28"/>
          <w:szCs w:val="28"/>
        </w:rPr>
        <w:t>скримминговых</w:t>
      </w:r>
      <w:proofErr w:type="spellEnd"/>
      <w:r>
        <w:rPr>
          <w:color w:val="000000"/>
          <w:sz w:val="28"/>
          <w:szCs w:val="28"/>
        </w:rPr>
        <w:t xml:space="preserve"> устройств (по возможности)</w:t>
      </w:r>
    </w:p>
    <w:p w:rsidR="005C62E7" w:rsidRDefault="005C62E7" w:rsidP="005C62E7">
      <w:pPr>
        <w:tabs>
          <w:tab w:val="left" w:pos="-1122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C62E7" w:rsidRDefault="005C62E7" w:rsidP="005C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Размер франшизы:</w:t>
      </w:r>
    </w:p>
    <w:p w:rsidR="005C62E7" w:rsidRDefault="005C62E7" w:rsidP="005C62E7">
      <w:pPr>
        <w:rPr>
          <w:b/>
          <w:sz w:val="28"/>
          <w:szCs w:val="28"/>
        </w:rPr>
      </w:pPr>
    </w:p>
    <w:p w:rsidR="005C62E7" w:rsidRPr="00E05E8F" w:rsidRDefault="005C62E7" w:rsidP="005C62E7">
      <w:pPr>
        <w:rPr>
          <w:sz w:val="28"/>
          <w:szCs w:val="28"/>
        </w:rPr>
      </w:pPr>
      <w:r w:rsidRPr="00E05E8F">
        <w:rPr>
          <w:sz w:val="28"/>
          <w:szCs w:val="28"/>
        </w:rPr>
        <w:t>По банкоматам /ИПТ:</w:t>
      </w:r>
    </w:p>
    <w:p w:rsidR="005C62E7" w:rsidRPr="00E05E8F" w:rsidRDefault="005C62E7" w:rsidP="005C62E7">
      <w:pPr>
        <w:pStyle w:val="a3"/>
        <w:numPr>
          <w:ilvl w:val="0"/>
          <w:numId w:val="3"/>
        </w:numPr>
        <w:rPr>
          <w:sz w:val="28"/>
          <w:szCs w:val="28"/>
        </w:rPr>
      </w:pPr>
      <w:r w:rsidRPr="00E05E8F">
        <w:rPr>
          <w:sz w:val="28"/>
          <w:szCs w:val="28"/>
        </w:rPr>
        <w:t>При частичном повреждении - 300 000 (Триста тысяч) тенге по каждому и любому страховому случаю</w:t>
      </w:r>
    </w:p>
    <w:p w:rsidR="005C62E7" w:rsidRPr="00E05E8F" w:rsidRDefault="005C62E7" w:rsidP="005C62E7">
      <w:pPr>
        <w:pStyle w:val="a3"/>
        <w:numPr>
          <w:ilvl w:val="0"/>
          <w:numId w:val="3"/>
        </w:numPr>
        <w:rPr>
          <w:sz w:val="28"/>
          <w:szCs w:val="28"/>
        </w:rPr>
      </w:pPr>
      <w:r w:rsidRPr="00E05E8F">
        <w:rPr>
          <w:sz w:val="28"/>
          <w:szCs w:val="28"/>
        </w:rPr>
        <w:t>При полной гибели – 10% (десять процентов) от суммы банкомата/ИПТ</w:t>
      </w:r>
    </w:p>
    <w:p w:rsidR="005C62E7" w:rsidRPr="00E05E8F" w:rsidRDefault="005C62E7" w:rsidP="005C62E7">
      <w:pPr>
        <w:pStyle w:val="a3"/>
        <w:numPr>
          <w:ilvl w:val="0"/>
          <w:numId w:val="3"/>
        </w:numPr>
        <w:rPr>
          <w:sz w:val="28"/>
          <w:szCs w:val="28"/>
        </w:rPr>
      </w:pPr>
      <w:r w:rsidRPr="00E05E8F">
        <w:rPr>
          <w:sz w:val="28"/>
          <w:szCs w:val="28"/>
        </w:rPr>
        <w:t>По наличности – 10% (десять процентов) от суммы загрузки банкомата/ИПТ по каждому и любому страховому случаю</w:t>
      </w:r>
    </w:p>
    <w:p w:rsidR="005C62E7" w:rsidRPr="00E05E8F" w:rsidRDefault="005C62E7" w:rsidP="005C62E7">
      <w:pPr>
        <w:rPr>
          <w:sz w:val="28"/>
          <w:szCs w:val="28"/>
        </w:rPr>
      </w:pPr>
    </w:p>
    <w:p w:rsidR="005C62E7" w:rsidRPr="00E05E8F" w:rsidRDefault="005C62E7" w:rsidP="005C62E7">
      <w:pPr>
        <w:rPr>
          <w:sz w:val="28"/>
          <w:szCs w:val="28"/>
        </w:rPr>
      </w:pPr>
      <w:r w:rsidRPr="00E05E8F">
        <w:rPr>
          <w:sz w:val="28"/>
          <w:szCs w:val="28"/>
        </w:rPr>
        <w:t>По ЭКР:</w:t>
      </w:r>
    </w:p>
    <w:p w:rsidR="005C62E7" w:rsidRPr="00E05E8F" w:rsidRDefault="005C62E7" w:rsidP="005C62E7">
      <w:pPr>
        <w:pStyle w:val="a3"/>
        <w:numPr>
          <w:ilvl w:val="0"/>
          <w:numId w:val="4"/>
        </w:numPr>
        <w:rPr>
          <w:sz w:val="28"/>
          <w:szCs w:val="28"/>
        </w:rPr>
      </w:pPr>
      <w:r w:rsidRPr="00E05E8F">
        <w:rPr>
          <w:sz w:val="28"/>
          <w:szCs w:val="28"/>
        </w:rPr>
        <w:t>При возникновении случая повреждения ЭКР - 1% (один процент) от страховой суммы по каждому ЭКР и по каждому страховому случаю</w:t>
      </w:r>
    </w:p>
    <w:p w:rsidR="005C62E7" w:rsidRPr="00E05E8F" w:rsidRDefault="005C62E7" w:rsidP="005C62E7">
      <w:pPr>
        <w:pStyle w:val="a3"/>
        <w:numPr>
          <w:ilvl w:val="0"/>
          <w:numId w:val="4"/>
        </w:numPr>
        <w:rPr>
          <w:sz w:val="28"/>
          <w:szCs w:val="28"/>
        </w:rPr>
      </w:pPr>
      <w:r w:rsidRPr="00E05E8F">
        <w:rPr>
          <w:sz w:val="28"/>
          <w:szCs w:val="28"/>
        </w:rPr>
        <w:t>При возникновении землетрясения, «кражи» и/или при полной гибели имущества (ЭКР) – 10% (десять процентов) от страховой суммы объекта страхования</w:t>
      </w:r>
    </w:p>
    <w:p w:rsidR="005C62E7" w:rsidRDefault="005C62E7" w:rsidP="005C62E7">
      <w:pPr>
        <w:rPr>
          <w:sz w:val="28"/>
          <w:szCs w:val="28"/>
        </w:rPr>
      </w:pPr>
      <w:r w:rsidRPr="00E05E8F">
        <w:rPr>
          <w:sz w:val="28"/>
          <w:szCs w:val="28"/>
        </w:rPr>
        <w:t>Несколько убытков, возникших (наступивших) одновременно или по одной и той же причине в отношении 1 (одного) ЭКР, рассматриваются как один страховой случай</w:t>
      </w:r>
      <w:bookmarkStart w:id="0" w:name="_GoBack"/>
      <w:bookmarkEnd w:id="0"/>
    </w:p>
    <w:p w:rsidR="005C62E7" w:rsidRDefault="005C62E7" w:rsidP="005C62E7">
      <w:pPr>
        <w:rPr>
          <w:sz w:val="28"/>
          <w:szCs w:val="28"/>
        </w:rPr>
      </w:pPr>
    </w:p>
    <w:p w:rsidR="005C62E7" w:rsidRPr="005C62E7" w:rsidRDefault="005C62E7" w:rsidP="005C62E7">
      <w:pPr>
        <w:rPr>
          <w:b/>
          <w:sz w:val="36"/>
          <w:szCs w:val="28"/>
        </w:rPr>
      </w:pPr>
      <w:r w:rsidRPr="005C62E7">
        <w:rPr>
          <w:b/>
          <w:sz w:val="36"/>
          <w:szCs w:val="28"/>
        </w:rPr>
        <w:t>Примечание:</w:t>
      </w:r>
    </w:p>
    <w:p w:rsidR="005C62E7" w:rsidRDefault="005C62E7" w:rsidP="005C62E7">
      <w:r>
        <w:rPr>
          <w:sz w:val="28"/>
          <w:szCs w:val="28"/>
        </w:rPr>
        <w:t>Имущество Банка находится на территории Республики Казахстан в разных городах, все устройства подключены к охране и оснащены видеонаблюдением, установлены внутри офисов Банка и некоторых торговых домах</w:t>
      </w:r>
    </w:p>
    <w:p w:rsidR="005C62E7" w:rsidRDefault="005C62E7"/>
    <w:sectPr w:rsidR="005C62E7" w:rsidSect="005C62E7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A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F624C61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1FD553FF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B6330DB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E7"/>
    <w:rsid w:val="00225DE6"/>
    <w:rsid w:val="00236ECD"/>
    <w:rsid w:val="0049361A"/>
    <w:rsid w:val="005C62E7"/>
    <w:rsid w:val="00610F44"/>
    <w:rsid w:val="00E05E8F"/>
    <w:rsid w:val="00E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9C8C2"/>
  <w15:chartTrackingRefBased/>
  <w15:docId w15:val="{CF1AFDBB-81E9-45F6-99C7-7974A571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Пулатов Ильшат Абуганиевич</dc:creator>
  <cp:keywords/>
  <dc:description/>
  <cp:lastModifiedBy>Кутлиметова Валида Рашидовна</cp:lastModifiedBy>
  <cp:revision>2</cp:revision>
  <dcterms:created xsi:type="dcterms:W3CDTF">2024-01-12T10:05:00Z</dcterms:created>
  <dcterms:modified xsi:type="dcterms:W3CDTF">2024-01-12T10:05:00Z</dcterms:modified>
</cp:coreProperties>
</file>